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APOYO A LA INDUSTRIA NACIONAL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DC,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Referencia: Convocatoria Publica CP-02-2024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En cumplimiento de lo señalado en la Ley 816 de 2003 “</w:t>
      </w:r>
      <w:r w:rsidDel="00000000" w:rsidR="00000000" w:rsidRPr="00000000">
        <w:rPr>
          <w:rFonts w:ascii="Tahoma" w:cs="Tahoma" w:eastAsia="Tahoma" w:hAnsi="Tahoma"/>
          <w:i w:val="1"/>
          <w:color w:val="000000"/>
          <w:sz w:val="20"/>
          <w:szCs w:val="20"/>
          <w:rtl w:val="0"/>
        </w:rPr>
        <w:t xml:space="preserve">por medio de la cual se apoya a la Industria Nacional a través de la contratación pública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”, y en aplicación de lo establecido en el Decreto 1082 de 2015 modificado mediante el Decreto 6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80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de 2021, nos permitimos realizar el siguiente ofrecimiento: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Layout w:type="fixed"/>
        <w:tblLook w:val="0400"/>
      </w:tblPr>
      <w:tblGrid>
        <w:gridCol w:w="5665"/>
        <w:gridCol w:w="2832"/>
        <w:tblGridChange w:id="0">
          <w:tblGrid>
            <w:gridCol w:w="5665"/>
            <w:gridCol w:w="2832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rtl w:val="0"/>
              </w:rPr>
              <w:t xml:space="preserve">PROTECCIÓN A LA INDUSTRIA NACIONAL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rtl w:val="0"/>
              </w:rPr>
              <w:t xml:space="preserve">MARCAR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100% nacionales o extranjeros que aplican el principio de reciprocidad.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50% nacionales o extranjeros que aplican el principio de reciprocidad.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No ofrece vinculación de servicios nacionales.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29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8507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53.5"/>
      <w:gridCol w:w="4253.5"/>
      <w:tblGridChange w:id="0">
        <w:tblGrid>
          <w:gridCol w:w="4253.5"/>
          <w:gridCol w:w="4253.5"/>
        </w:tblGrid>
      </w:tblGridChange>
    </w:tblGrid>
    <w:tr>
      <w:trPr>
        <w:cantSplit w:val="0"/>
        <w:trHeight w:val="1425.31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C">
          <w:pPr>
            <w:widowControl w:val="0"/>
            <w:spacing w:line="240" w:lineRule="auto"/>
            <w:rPr>
              <w:rFonts w:ascii="Calibri" w:cs="Calibri" w:eastAsia="Calibri" w:hAnsi="Calibri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1415518" cy="884993"/>
                <wp:effectExtent b="0" l="0" r="0" t="0"/>
                <wp:wrapTopAndBottom distB="0" distT="0"/>
                <wp:docPr descr="C:\Users\john.garcia\Desktop\LOGO CAPITAL LETRA NEGRA.png" id="16" name="image2.png"/>
                <a:graphic>
                  <a:graphicData uri="http://schemas.openxmlformats.org/drawingml/2006/picture">
                    <pic:pic>
                      <pic:nvPicPr>
                        <pic:cNvPr descr="C:\Users\john.garcia\Desktop\LOGO CAPITAL LETRA NEGRA.png"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5518" cy="8849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Convocatoria Pública</w:t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CP-02-2024</w:t>
          </w:r>
        </w:p>
      </w:tc>
    </w:tr>
  </w:tbl>
  <w:p w:rsidR="00000000" w:rsidDel="00000000" w:rsidP="00000000" w:rsidRDefault="00000000" w:rsidRPr="00000000" w14:paraId="0000002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jc w:val="right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32BB5"/>
  </w:style>
  <w:style w:type="paragraph" w:styleId="Piedepgina">
    <w:name w:val="footer"/>
    <w:basedOn w:val="Normal"/>
    <w:link w:val="Piedepgina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32BB5"/>
  </w:style>
  <w:style w:type="paragraph" w:styleId="NormalWeb">
    <w:name w:val="Normal (Web)"/>
    <w:basedOn w:val="Normal"/>
    <w:uiPriority w:val="99"/>
    <w:semiHidden w:val="1"/>
    <w:unhideWhenUsed w:val="1"/>
    <w:rsid w:val="00C32B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NLiCS3UMgJ4Q6ALQ+xDqwCebiw==">CgMxLjAyCWguMzBqMHpsbDIIaC5namRneHM4AGo0ChRzdWdnZXN0LnE0eGE1c2I1bnhrdRIcQ2FtaWxvIEFuZHJlcyBQb3JyYXMgR2FsaW5kb2o0ChRzdWdnZXN0Lm5rODBkbTlidWRwehIcQ2FtaWxvIEFuZHJlcyBQb3JyYXMgR2FsaW5kb3IhMTdmWGJ5NWhRcVhKQmpGeFA5RUY4LXNHdTFnSjZGVGFQ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2024-04-08T14:14:00Z</dcterms:created>
  <dc:creator>Luis Eduardo Paez Pacheco</dc:creator>
</cp:coreProperties>
</file>